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C89" w:rsidRDefault="003A13F2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>
        <w:rPr>
          <w:rFonts w:ascii="Cambria Math" w:eastAsia="Times New Roman" w:hAnsi="Cambria Math" w:cs="Times New Roman"/>
          <w:b/>
          <w:sz w:val="24"/>
          <w:szCs w:val="24"/>
        </w:rPr>
        <w:t>Ata da sétima reunião ordinária do Conselho de Desenvolvimento Acadêmico (CDA) do Instituto Metrópole Digital (IMD-UFRN), no exercício do ano de dois mil e dezoito.</w:t>
      </w:r>
    </w:p>
    <w:p w:rsidR="009A7C89" w:rsidRDefault="003A13F2" w:rsidP="00CC4F3E">
      <w:pPr>
        <w:widowControl w:val="0"/>
        <w:suppressAutoHyphens/>
        <w:spacing w:after="0" w:line="276" w:lineRule="auto"/>
        <w:jc w:val="both"/>
      </w:pP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nove horas e quinze minutos do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>dia cinco de novembro de dois mil e dezoito, no auditório B</w:t>
      </w:r>
      <w:r w:rsidR="00CC4F3E">
        <w:rPr>
          <w:rFonts w:ascii="Cambria Math" w:eastAsia="Times New Roman" w:hAnsi="Cambria Math" w:cstheme="majorHAnsi"/>
          <w:color w:val="000000"/>
          <w:sz w:val="24"/>
          <w:szCs w:val="24"/>
        </w:rPr>
        <w:t>205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 sétima reunião ordinária do Conselho de Desenvolvimento Acadêmico do Instituto Metrópole Digital (CDA-IMD), no exercício do ano de dois mil e dezoito, por convocação e sob a presidência do Diretor Geral do IMD Prof. José </w:t>
      </w:r>
      <w:proofErr w:type="spellStart"/>
      <w:r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Rêgo. Estiveram presentes os </w:t>
      </w:r>
      <w:r>
        <w:rPr>
          <w:rFonts w:ascii="Cambria Math" w:eastAsia="Times New Roman" w:hAnsi="Cambria Math" w:cstheme="majorHAnsi"/>
          <w:sz w:val="24"/>
          <w:szCs w:val="24"/>
        </w:rPr>
        <w:t>conselheiros</w:t>
      </w:r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proofErr w:type="spellStart"/>
      <w:r w:rsidRPr="00996867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 Duarte Dória Neto,</w:t>
      </w:r>
      <w:r w:rsidRPr="00996867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CC4F3E" w:rsidRPr="00996867">
        <w:rPr>
          <w:rFonts w:ascii="Cambria Math" w:eastAsia="Times New Roman" w:hAnsi="Cambria Math" w:cstheme="majorHAnsi"/>
          <w:sz w:val="24"/>
          <w:szCs w:val="24"/>
        </w:rPr>
        <w:t xml:space="preserve">Andressa Almeida Mathias, </w:t>
      </w:r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Carlos Eduardo da Silva, </w:t>
      </w:r>
      <w:r w:rsidRPr="00996867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Charles </w:t>
      </w:r>
      <w:proofErr w:type="spellStart"/>
      <w:r w:rsidRPr="00996867">
        <w:rPr>
          <w:rFonts w:ascii="Cambria Math" w:eastAsia="Times New Roman" w:hAnsi="Cambria Math" w:cstheme="majorHAnsi"/>
          <w:color w:val="000000"/>
          <w:sz w:val="24"/>
          <w:szCs w:val="24"/>
        </w:rPr>
        <w:t>Andryê</w:t>
      </w:r>
      <w:proofErr w:type="spellEnd"/>
      <w:r w:rsidRPr="00996867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Galvão, </w:t>
      </w:r>
      <w:r w:rsidRPr="00996867">
        <w:rPr>
          <w:rFonts w:ascii="Cambria Math" w:eastAsia="Times New Roman" w:hAnsi="Cambria Math" w:cstheme="majorHAnsi"/>
          <w:sz w:val="24"/>
          <w:szCs w:val="24"/>
        </w:rPr>
        <w:t>Daniel Sabino Amorim de Araújo, Gabriel Rocha de Souza,</w:t>
      </w:r>
      <w:r w:rsidR="00CC4F3E" w:rsidRPr="0099686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CC4F3E" w:rsidRPr="00996867">
        <w:rPr>
          <w:rFonts w:ascii="Cambria Math" w:eastAsia="Times New Roman" w:hAnsi="Cambria Math" w:cstheme="majorHAnsi"/>
          <w:sz w:val="24"/>
          <w:szCs w:val="24"/>
        </w:rPr>
        <w:t>Giuliana</w:t>
      </w:r>
      <w:proofErr w:type="spellEnd"/>
      <w:r w:rsidR="00CC4F3E" w:rsidRPr="00996867">
        <w:rPr>
          <w:rFonts w:ascii="Cambria Math" w:eastAsia="Times New Roman" w:hAnsi="Cambria Math" w:cstheme="majorHAnsi"/>
          <w:sz w:val="24"/>
          <w:szCs w:val="24"/>
        </w:rPr>
        <w:t xml:space="preserve"> Maria Gonçalves Ávila,</w:t>
      </w:r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 Gustavo Girão Barreto da Silva, Isabel </w:t>
      </w:r>
      <w:proofErr w:type="spellStart"/>
      <w:r w:rsidRPr="00996867">
        <w:rPr>
          <w:rFonts w:ascii="Cambria Math" w:eastAsia="Times New Roman" w:hAnsi="Cambria Math" w:cstheme="majorHAnsi"/>
          <w:sz w:val="24"/>
          <w:szCs w:val="24"/>
        </w:rPr>
        <w:t>Dillmann</w:t>
      </w:r>
      <w:proofErr w:type="spellEnd"/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 Nunes, Jair Cavalcanti Leite</w:t>
      </w:r>
      <w:r w:rsidRPr="00996867">
        <w:rPr>
          <w:rFonts w:ascii="Cambria Math" w:hAnsi="Cambria Math" w:cs="Arial"/>
          <w:sz w:val="24"/>
          <w:szCs w:val="24"/>
        </w:rPr>
        <w:t>,</w:t>
      </w:r>
      <w:r w:rsidR="00CC4F3E" w:rsidRPr="00996867">
        <w:rPr>
          <w:rFonts w:ascii="Cambria Math" w:hAnsi="Cambria Math" w:cs="Arial"/>
          <w:sz w:val="24"/>
          <w:szCs w:val="24"/>
        </w:rPr>
        <w:t xml:space="preserve"> João Paulo Matos Santos Lima, Manoel Veras de Sousa Neto, </w:t>
      </w:r>
      <w:r w:rsidRPr="00996867">
        <w:rPr>
          <w:rFonts w:ascii="Cambria Math" w:eastAsia="Times New Roman" w:hAnsi="Cambria Math" w:cstheme="majorHAnsi"/>
          <w:sz w:val="24"/>
          <w:szCs w:val="24"/>
        </w:rPr>
        <w:t>Marcel Vinicius Medeiros Oliveira, Marcelo A. C. Fernandes, Pablo Javier Alsina, Sandro José de Souza, Sérgio Eduardo de Medeiros Braga e Silvio Costa Sampaio.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Havendo quórum, o senhor Presidente iniciou a reunião. </w:t>
      </w:r>
      <w:r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>
        <w:rPr>
          <w:rFonts w:ascii="Cambria Math" w:eastAsia="Times New Roman" w:hAnsi="Cambria Math" w:cstheme="majorHAnsi"/>
          <w:sz w:val="24"/>
          <w:szCs w:val="24"/>
        </w:rPr>
        <w:t>– Informes: O Sr. Presidente falou da necessidade de haver outra reunião d</w:t>
      </w:r>
      <w:r w:rsidR="00996867">
        <w:rPr>
          <w:rFonts w:ascii="Cambria Math" w:eastAsia="Times New Roman" w:hAnsi="Cambria Math" w:cstheme="majorHAnsi"/>
          <w:sz w:val="24"/>
          <w:szCs w:val="24"/>
        </w:rPr>
        <w:t>este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colegiado na semana seguinte, considerando a aprovação do concurso de SEGURANÇA DA INFORMAÇÃO, que foi retirado de</w:t>
      </w:r>
      <w:r w:rsidR="00996867">
        <w:rPr>
          <w:rFonts w:ascii="Cambria Math" w:eastAsia="Times New Roman" w:hAnsi="Cambria Math" w:cstheme="majorHAnsi"/>
          <w:sz w:val="24"/>
          <w:szCs w:val="24"/>
        </w:rPr>
        <w:t>sta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pauta, por ainda encontra</w:t>
      </w:r>
      <w:r w:rsidR="004452F6">
        <w:rPr>
          <w:rFonts w:ascii="Cambria Math" w:eastAsia="Times New Roman" w:hAnsi="Cambria Math" w:cstheme="majorHAnsi"/>
          <w:sz w:val="24"/>
          <w:szCs w:val="24"/>
        </w:rPr>
        <w:t>r</w:t>
      </w:r>
      <w:r>
        <w:rPr>
          <w:rFonts w:ascii="Cambria Math" w:eastAsia="Times New Roman" w:hAnsi="Cambria Math" w:cstheme="majorHAnsi"/>
          <w:sz w:val="24"/>
          <w:szCs w:val="24"/>
        </w:rPr>
        <w:t xml:space="preserve">-se na fase de recursos. </w:t>
      </w:r>
      <w:r>
        <w:rPr>
          <w:rFonts w:ascii="Cambria Math" w:eastAsia="Times New Roman" w:hAnsi="Cambria Math" w:cstheme="majorHAnsi"/>
          <w:b/>
          <w:sz w:val="24"/>
          <w:szCs w:val="24"/>
        </w:rPr>
        <w:t xml:space="preserve">2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- Aprovação da Ata da última reunião. </w:t>
      </w:r>
      <w:r>
        <w:rPr>
          <w:rFonts w:ascii="Cambria Math" w:eastAsia="Times New Roman" w:hAnsi="Cambria Math" w:cs="Arial"/>
          <w:sz w:val="24"/>
          <w:szCs w:val="24"/>
        </w:rPr>
        <w:t>O Sr. Presidente colocou em votação a ata da última reunião, que após lida e de acordo, foi aprovada por unanimidade</w:t>
      </w:r>
      <w:r w:rsidR="00996867">
        <w:rPr>
          <w:rFonts w:ascii="Cambria Math" w:eastAsia="Times New Roman" w:hAnsi="Cambria Math" w:cs="Arial"/>
          <w:sz w:val="24"/>
          <w:szCs w:val="24"/>
        </w:rPr>
        <w:t xml:space="preserve"> dos votos</w:t>
      </w:r>
      <w:r>
        <w:rPr>
          <w:rFonts w:ascii="Cambria Math" w:eastAsia="Times New Roman" w:hAnsi="Cambria Math" w:cs="Arial"/>
          <w:sz w:val="24"/>
          <w:szCs w:val="24"/>
        </w:rPr>
        <w:t xml:space="preserve">. </w:t>
      </w:r>
      <w:r>
        <w:rPr>
          <w:rFonts w:ascii="Cambria Math" w:eastAsia="Times New Roman" w:hAnsi="Cambria Math" w:cstheme="majorHAnsi"/>
          <w:b/>
          <w:sz w:val="24"/>
          <w:szCs w:val="24"/>
        </w:rPr>
        <w:t>3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- Ordem do dia: </w:t>
      </w:r>
      <w:r>
        <w:rPr>
          <w:rFonts w:ascii="Cambria Math" w:eastAsia="Times New Roman" w:hAnsi="Cambria Math" w:cs="Arial"/>
          <w:b/>
          <w:iCs/>
        </w:rPr>
        <w:t>3.1</w:t>
      </w:r>
      <w:r>
        <w:rPr>
          <w:rFonts w:ascii="Cambria Math" w:eastAsia="Times New Roman" w:hAnsi="Cambria Math" w:cs="Arial"/>
          <w:iCs/>
        </w:rPr>
        <w:t xml:space="preserve"> Processo nº 23077.060290/2018-90 Homologação do concurso para professor efetivo na área de INTELIGÊNCIA COMPUTACIONAL – Relator cons. </w:t>
      </w:r>
      <w:proofErr w:type="spellStart"/>
      <w:r>
        <w:rPr>
          <w:rFonts w:ascii="Cambria Math" w:eastAsia="Times New Roman" w:hAnsi="Cambria Math" w:cs="Arial"/>
          <w:iCs/>
        </w:rPr>
        <w:t>Adrião</w:t>
      </w:r>
      <w:proofErr w:type="spellEnd"/>
      <w:r>
        <w:rPr>
          <w:rFonts w:ascii="Cambria Math" w:eastAsia="Times New Roman" w:hAnsi="Cambria Math" w:cs="Arial"/>
          <w:iCs/>
        </w:rPr>
        <w:t xml:space="preserve"> Duarte Dória Neto;</w:t>
      </w:r>
      <w:r w:rsidR="009D31F3">
        <w:rPr>
          <w:rFonts w:ascii="Cambria Math" w:eastAsia="Times New Roman" w:hAnsi="Cambria Math" w:cs="Arial"/>
          <w:iCs/>
        </w:rPr>
        <w:t xml:space="preserve"> </w:t>
      </w:r>
      <w:r w:rsidRPr="00F13973">
        <w:rPr>
          <w:rFonts w:ascii="Cambria Math" w:eastAsia="Times New Roman" w:hAnsi="Cambria Math" w:cs="Arial"/>
          <w:iCs/>
        </w:rPr>
        <w:t xml:space="preserve">O relator apresentou um resumo sobre o processo e </w:t>
      </w:r>
      <w:r w:rsidR="00F13973" w:rsidRPr="00F13973">
        <w:rPr>
          <w:rFonts w:ascii="Cambria Math" w:eastAsia="Times New Roman" w:hAnsi="Cambria Math" w:cs="Arial"/>
          <w:iCs/>
        </w:rPr>
        <w:t>emitiu</w:t>
      </w:r>
      <w:r w:rsidRPr="00F13973">
        <w:rPr>
          <w:rFonts w:ascii="Cambria Math" w:eastAsia="Times New Roman" w:hAnsi="Cambria Math" w:cs="Arial"/>
          <w:iCs/>
        </w:rPr>
        <w:t xml:space="preserve"> parecer favorável conforme consta anexo ao processo. Não havendo discussão, em votação, </w:t>
      </w:r>
      <w:r w:rsidR="00996867">
        <w:rPr>
          <w:rFonts w:ascii="Cambria Math" w:eastAsia="Times New Roman" w:hAnsi="Cambria Math" w:cs="Arial"/>
          <w:iCs/>
        </w:rPr>
        <w:t xml:space="preserve">o parecer do relator </w:t>
      </w:r>
      <w:r w:rsidRPr="00F13973">
        <w:rPr>
          <w:rFonts w:ascii="Cambria Math" w:eastAsia="Times New Roman" w:hAnsi="Cambria Math" w:cs="Arial"/>
          <w:iCs/>
        </w:rPr>
        <w:t>foi aprovado por unanimidade</w:t>
      </w:r>
      <w:r w:rsidR="00996867">
        <w:rPr>
          <w:rFonts w:ascii="Cambria Math" w:eastAsia="Times New Roman" w:hAnsi="Cambria Math" w:cs="Arial"/>
          <w:iCs/>
        </w:rPr>
        <w:t xml:space="preserve"> dos votos</w:t>
      </w:r>
      <w:r w:rsidRPr="00F13973">
        <w:rPr>
          <w:rFonts w:ascii="Cambria Math" w:eastAsia="Times New Roman" w:hAnsi="Cambria Math" w:cs="Arial"/>
          <w:iCs/>
        </w:rPr>
        <w:t xml:space="preserve"> com duas abstenções.</w:t>
      </w:r>
      <w:r w:rsidRPr="00F13973">
        <w:rPr>
          <w:rFonts w:ascii="Cambria Math" w:eastAsia="Times New Roman" w:hAnsi="Cambria Math" w:cs="Arial"/>
          <w:b/>
          <w:iCs/>
        </w:rPr>
        <w:t xml:space="preserve"> </w:t>
      </w:r>
      <w:r w:rsidR="004452F6" w:rsidRPr="00F13973">
        <w:rPr>
          <w:rFonts w:ascii="Cambria Math" w:eastAsia="Times New Roman" w:hAnsi="Cambria Math" w:cs="Arial"/>
          <w:b/>
          <w:iCs/>
        </w:rPr>
        <w:t>3.2</w:t>
      </w:r>
      <w:r w:rsidR="004452F6" w:rsidRPr="00F13973">
        <w:rPr>
          <w:rFonts w:ascii="Cambria Math" w:eastAsia="Times New Roman" w:hAnsi="Cambria Math" w:cs="Arial"/>
          <w:iCs/>
        </w:rPr>
        <w:t xml:space="preserve"> </w:t>
      </w:r>
      <w:r w:rsidRPr="00F13973">
        <w:rPr>
          <w:rFonts w:ascii="Cambria Math" w:eastAsia="Times New Roman" w:hAnsi="Cambria Math" w:cs="Arial"/>
          <w:iCs/>
        </w:rPr>
        <w:t>Processo nº 23077.055810/2018-42 Homologação de estágio probatório do docente SILVIO COSTA SAMPAIO – Relator cons.</w:t>
      </w:r>
      <w:r w:rsidRPr="00F13973">
        <w:rPr>
          <w:rFonts w:ascii="Cambria Math" w:eastAsia="Times New Roman" w:hAnsi="Cambria Math" w:cs="Arial"/>
          <w:b/>
          <w:iCs/>
        </w:rPr>
        <w:t xml:space="preserve"> </w:t>
      </w:r>
      <w:r w:rsidRPr="00F13973">
        <w:rPr>
          <w:rFonts w:ascii="Cambria Math" w:eastAsia="Times New Roman" w:hAnsi="Cambria Math" w:cs="Arial"/>
          <w:iCs/>
        </w:rPr>
        <w:t>Marcel Vinicius Medeiros Oliveira;</w:t>
      </w:r>
      <w:r w:rsidRPr="00F13973">
        <w:rPr>
          <w:rFonts w:eastAsia="Times New Roman" w:cs="Arial"/>
          <w:iCs/>
        </w:rPr>
        <w:t xml:space="preserve"> O relator apresentou um resumo do processo e emitiu parecer favorável</w:t>
      </w:r>
      <w:r w:rsidR="00F13973" w:rsidRPr="00F13973">
        <w:rPr>
          <w:rFonts w:eastAsia="Times New Roman" w:cs="Arial"/>
          <w:iCs/>
        </w:rPr>
        <w:t xml:space="preserve">. Não havendo discussão, em votação, </w:t>
      </w:r>
      <w:r w:rsidR="00996867">
        <w:rPr>
          <w:rFonts w:eastAsia="Times New Roman" w:cs="Arial"/>
          <w:iCs/>
        </w:rPr>
        <w:t xml:space="preserve">o processo </w:t>
      </w:r>
      <w:r w:rsidR="00F13973" w:rsidRPr="00F13973">
        <w:rPr>
          <w:rFonts w:eastAsia="Times New Roman" w:cs="Arial"/>
          <w:iCs/>
        </w:rPr>
        <w:t xml:space="preserve">foi </w:t>
      </w:r>
      <w:r w:rsidRPr="00F13973">
        <w:rPr>
          <w:rFonts w:eastAsia="Times New Roman" w:cs="Arial"/>
          <w:iCs/>
        </w:rPr>
        <w:t>aprovado por unanimidade</w:t>
      </w:r>
      <w:r w:rsidR="00A20F76">
        <w:rPr>
          <w:rFonts w:eastAsia="Times New Roman" w:cs="Arial"/>
          <w:iCs/>
        </w:rPr>
        <w:t xml:space="preserve"> dos votos,</w:t>
      </w:r>
      <w:r w:rsidRPr="00F13973">
        <w:rPr>
          <w:rFonts w:eastAsia="Times New Roman" w:cs="Arial"/>
          <w:iCs/>
        </w:rPr>
        <w:t xml:space="preserve"> com duas abstenções, sendo uma do interessado.</w:t>
      </w:r>
      <w:r w:rsidR="004452F6" w:rsidRPr="00F13973">
        <w:rPr>
          <w:rFonts w:eastAsia="Times New Roman" w:cs="Arial"/>
          <w:iCs/>
        </w:rPr>
        <w:t xml:space="preserve"> </w:t>
      </w:r>
      <w:r w:rsidR="004452F6" w:rsidRPr="004452F6">
        <w:rPr>
          <w:rFonts w:ascii="Cambria Math" w:eastAsia="Times New Roman" w:hAnsi="Cambria Math" w:cs="Arial"/>
          <w:b/>
          <w:iCs/>
        </w:rPr>
        <w:t>3.</w:t>
      </w:r>
      <w:r w:rsidR="004452F6">
        <w:rPr>
          <w:rFonts w:ascii="Cambria Math" w:eastAsia="Times New Roman" w:hAnsi="Cambria Math" w:cs="Arial"/>
          <w:b/>
          <w:iCs/>
        </w:rPr>
        <w:t>3</w:t>
      </w:r>
      <w:r w:rsidR="004452F6" w:rsidRPr="004452F6">
        <w:rPr>
          <w:rFonts w:ascii="Cambria Math" w:eastAsia="Times New Roman" w:hAnsi="Cambria Math" w:cs="Arial"/>
          <w:iCs/>
        </w:rPr>
        <w:t xml:space="preserve"> </w:t>
      </w:r>
      <w:r>
        <w:rPr>
          <w:rFonts w:ascii="Cambria Math" w:eastAsia="Times New Roman" w:hAnsi="Cambria Math" w:cs="Arial"/>
          <w:iCs/>
        </w:rPr>
        <w:t>Processo nº 23077.062876/2018-99 Homologação de estágio probatório do docente EIJI ADACHI MEDEIROS BARBOSA – Relator cons. Gustavo Girão Barreto da Silva;</w:t>
      </w:r>
      <w:r>
        <w:rPr>
          <w:rFonts w:eastAsia="Times New Roman" w:cs="Arial"/>
          <w:iCs/>
        </w:rPr>
        <w:t xml:space="preserve"> </w:t>
      </w:r>
      <w:r w:rsidRPr="00CC4F3E">
        <w:rPr>
          <w:rFonts w:eastAsia="Times New Roman" w:cs="Arial"/>
          <w:iCs/>
        </w:rPr>
        <w:t>O relator apresentou um resumo do processo</w:t>
      </w:r>
      <w:r w:rsidR="00A20F76" w:rsidRPr="00CC4F3E">
        <w:rPr>
          <w:rFonts w:eastAsia="Times New Roman" w:cs="Arial"/>
          <w:iCs/>
        </w:rPr>
        <w:t xml:space="preserve">, para o qual </w:t>
      </w:r>
      <w:r w:rsidRPr="00CC4F3E">
        <w:rPr>
          <w:rFonts w:eastAsia="Times New Roman" w:cs="Arial"/>
          <w:iCs/>
        </w:rPr>
        <w:t>emitiu parecer favorável</w:t>
      </w:r>
      <w:r w:rsidR="00A20F76" w:rsidRPr="00CC4F3E">
        <w:rPr>
          <w:rFonts w:eastAsia="Times New Roman" w:cs="Arial"/>
          <w:iCs/>
        </w:rPr>
        <w:t xml:space="preserve"> e, em votação, foi</w:t>
      </w:r>
      <w:r w:rsidRPr="00CC4F3E">
        <w:rPr>
          <w:rFonts w:eastAsia="Times New Roman" w:cs="Arial"/>
          <w:iCs/>
        </w:rPr>
        <w:t xml:space="preserve"> aprovado por unanimidade</w:t>
      </w:r>
      <w:r w:rsidR="00A20F76" w:rsidRPr="00CC4F3E">
        <w:rPr>
          <w:rFonts w:eastAsia="Times New Roman" w:cs="Arial"/>
          <w:iCs/>
        </w:rPr>
        <w:t xml:space="preserve"> dos votos</w:t>
      </w:r>
      <w:r w:rsidRPr="00CC4F3E">
        <w:rPr>
          <w:rFonts w:eastAsia="Times New Roman" w:cs="Arial"/>
          <w:iCs/>
        </w:rPr>
        <w:t>.</w:t>
      </w:r>
      <w:r w:rsidR="004452F6" w:rsidRPr="00CC4F3E">
        <w:rPr>
          <w:rFonts w:eastAsia="Times New Roman" w:cs="Arial"/>
          <w:iCs/>
        </w:rPr>
        <w:t xml:space="preserve"> </w:t>
      </w:r>
      <w:r w:rsidR="004452F6" w:rsidRPr="00CC4F3E">
        <w:rPr>
          <w:rFonts w:ascii="Cambria Math" w:eastAsia="Times New Roman" w:hAnsi="Cambria Math" w:cs="Arial"/>
          <w:b/>
          <w:iCs/>
        </w:rPr>
        <w:t>3.4</w:t>
      </w:r>
      <w:r w:rsidR="004452F6" w:rsidRPr="00CC4F3E">
        <w:rPr>
          <w:rFonts w:ascii="Cambria Math" w:eastAsia="Times New Roman" w:hAnsi="Cambria Math" w:cs="Arial"/>
          <w:iCs/>
        </w:rPr>
        <w:t xml:space="preserve"> </w:t>
      </w:r>
      <w:r w:rsidRPr="00CC4F3E">
        <w:rPr>
          <w:rFonts w:ascii="Cambria Math" w:eastAsia="Times New Roman" w:hAnsi="Cambria Math" w:cs="Arial"/>
          <w:iCs/>
        </w:rPr>
        <w:t xml:space="preserve">Processo nº </w:t>
      </w:r>
      <w:hyperlink r:id="rId8" w:tgtFrame="Processo Detalhado">
        <w:r w:rsidRPr="00CC4F3E">
          <w:rPr>
            <w:rStyle w:val="ListLabel102"/>
            <w:rFonts w:eastAsiaTheme="minorEastAsia"/>
          </w:rPr>
          <w:t>23077.068876/2018-01</w:t>
        </w:r>
      </w:hyperlink>
      <w:r w:rsidRPr="00CC4F3E">
        <w:rPr>
          <w:rFonts w:ascii="Cambria Math" w:eastAsia="Times New Roman" w:hAnsi="Cambria Math" w:cs="Arial"/>
          <w:iCs/>
        </w:rPr>
        <w:t xml:space="preserve"> Homologação de estágio probatório do docente CÉSAR RENNÓ COSTA – Relator cons. João Paulo Matos Santos Lima; O relator apresentou um resumo sobre o processo, destacou a participação do docente nas diversas ações do IMD, em especial na Bioinformática, considerando sua avaliação na graduação e também na pós-graduação. </w:t>
      </w:r>
      <w:r w:rsidR="00A20F76" w:rsidRPr="00CC4F3E">
        <w:rPr>
          <w:rFonts w:ascii="Cambria Math" w:eastAsia="Times New Roman" w:hAnsi="Cambria Math" w:cs="Arial"/>
          <w:iCs/>
        </w:rPr>
        <w:t xml:space="preserve">Em seguida emitiu parecer favorável à homologação do processo </w:t>
      </w:r>
      <w:r w:rsidR="00996867">
        <w:rPr>
          <w:rFonts w:ascii="Cambria Math" w:eastAsia="Times New Roman" w:hAnsi="Cambria Math" w:cs="Arial"/>
          <w:iCs/>
        </w:rPr>
        <w:t>que</w:t>
      </w:r>
      <w:r w:rsidR="00A20F76" w:rsidRPr="00CC4F3E">
        <w:rPr>
          <w:rFonts w:ascii="Cambria Math" w:eastAsia="Times New Roman" w:hAnsi="Cambria Math" w:cs="Arial"/>
          <w:iCs/>
        </w:rPr>
        <w:t xml:space="preserve">, em votação, </w:t>
      </w:r>
      <w:r w:rsidRPr="00CC4F3E">
        <w:rPr>
          <w:rFonts w:ascii="Cambria Math" w:eastAsia="Times New Roman" w:hAnsi="Cambria Math" w:cs="Arial"/>
          <w:iCs/>
        </w:rPr>
        <w:t>foi aprovado por unanimidade</w:t>
      </w:r>
      <w:r w:rsidR="00A20F76" w:rsidRPr="00CC4F3E">
        <w:rPr>
          <w:rFonts w:ascii="Cambria Math" w:eastAsia="Times New Roman" w:hAnsi="Cambria Math" w:cs="Arial"/>
          <w:iCs/>
        </w:rPr>
        <w:t xml:space="preserve"> dos votos</w:t>
      </w:r>
      <w:r w:rsidRPr="00CC4F3E">
        <w:rPr>
          <w:rFonts w:ascii="Cambria Math" w:eastAsia="Times New Roman" w:hAnsi="Cambria Math" w:cs="Arial"/>
          <w:iCs/>
        </w:rPr>
        <w:t xml:space="preserve">. </w:t>
      </w:r>
      <w:r w:rsidR="004452F6" w:rsidRPr="00CC4F3E">
        <w:rPr>
          <w:rFonts w:ascii="Cambria Math" w:eastAsia="Times New Roman" w:hAnsi="Cambria Math" w:cs="Arial"/>
          <w:b/>
          <w:iCs/>
        </w:rPr>
        <w:t>3.5</w:t>
      </w:r>
      <w:r w:rsidR="004452F6" w:rsidRPr="00CC4F3E">
        <w:rPr>
          <w:rFonts w:ascii="Cambria Math" w:eastAsia="Times New Roman" w:hAnsi="Cambria Math" w:cs="Arial"/>
          <w:iCs/>
        </w:rPr>
        <w:t xml:space="preserve"> </w:t>
      </w:r>
      <w:r w:rsidRPr="00CC4F3E">
        <w:rPr>
          <w:rFonts w:ascii="Cambria Math" w:eastAsia="Times New Roman" w:hAnsi="Cambria Math" w:cs="Arial"/>
          <w:iCs/>
        </w:rPr>
        <w:t xml:space="preserve">Homologação do Ad referendum emitido ao </w:t>
      </w:r>
      <w:r w:rsidRPr="00CC4F3E">
        <w:rPr>
          <w:rFonts w:ascii="Cambria Math" w:hAnsi="Cambria Math" w:cs="Arial"/>
        </w:rPr>
        <w:t xml:space="preserve">Processo nº 23077.066711/2018-96, de </w:t>
      </w:r>
      <w:r w:rsidRPr="00CC4F3E">
        <w:rPr>
          <w:rFonts w:ascii="Cambria Math" w:hAnsi="Cambria Math" w:cs="Arial"/>
        </w:rPr>
        <w:lastRenderedPageBreak/>
        <w:t xml:space="preserve">solicitação de afastamento do país da servidora ANDREZA SOUZA SANTOS, para curso de pós-graduação em nível de doutorado – Relatora cons. </w:t>
      </w:r>
      <w:proofErr w:type="spellStart"/>
      <w:r w:rsidRPr="00CC4F3E">
        <w:rPr>
          <w:rFonts w:ascii="Cambria Math" w:hAnsi="Cambria Math" w:cs="Arial"/>
        </w:rPr>
        <w:t>Giuliana</w:t>
      </w:r>
      <w:proofErr w:type="spellEnd"/>
      <w:r w:rsidRPr="00CC4F3E">
        <w:rPr>
          <w:rFonts w:ascii="Cambria Math" w:hAnsi="Cambria Math" w:cs="Arial"/>
        </w:rPr>
        <w:t xml:space="preserve"> Maria Gonçalves Ávila;</w:t>
      </w:r>
      <w:r w:rsidRPr="00CC4F3E">
        <w:rPr>
          <w:rFonts w:eastAsia="Times New Roman" w:cs="Arial"/>
          <w:iCs/>
        </w:rPr>
        <w:t xml:space="preserve"> A relatora apresentou um resumo sobre o processo e emitiu parecer favorável, conforme consta anexo ao processo</w:t>
      </w:r>
      <w:r w:rsidR="00A20F76" w:rsidRPr="00CC4F3E">
        <w:rPr>
          <w:rFonts w:eastAsia="Times New Roman" w:cs="Arial"/>
          <w:iCs/>
        </w:rPr>
        <w:t>, que e</w:t>
      </w:r>
      <w:r w:rsidRPr="00CC4F3E">
        <w:rPr>
          <w:rFonts w:eastAsia="Times New Roman" w:cs="Arial"/>
          <w:iCs/>
        </w:rPr>
        <w:t>m votação foi aprovado por unanimidade</w:t>
      </w:r>
      <w:r w:rsidR="00A20F76" w:rsidRPr="00CC4F3E">
        <w:rPr>
          <w:rFonts w:eastAsia="Times New Roman" w:cs="Arial"/>
          <w:iCs/>
        </w:rPr>
        <w:t xml:space="preserve"> dos votos</w:t>
      </w:r>
      <w:r w:rsidRPr="00CC4F3E">
        <w:rPr>
          <w:rFonts w:eastAsia="Times New Roman" w:cs="Arial"/>
          <w:iCs/>
        </w:rPr>
        <w:t xml:space="preserve">. </w:t>
      </w:r>
      <w:r w:rsidR="004452F6" w:rsidRPr="00CC4F3E">
        <w:rPr>
          <w:rFonts w:ascii="Cambria Math" w:eastAsia="Times New Roman" w:hAnsi="Cambria Math" w:cs="Arial"/>
          <w:b/>
          <w:iCs/>
        </w:rPr>
        <w:t>3.6</w:t>
      </w:r>
      <w:r w:rsidR="004452F6" w:rsidRPr="00CC4F3E">
        <w:rPr>
          <w:rFonts w:ascii="Cambria Math" w:eastAsia="Times New Roman" w:hAnsi="Cambria Math" w:cs="Arial"/>
          <w:iCs/>
        </w:rPr>
        <w:t xml:space="preserve"> </w:t>
      </w:r>
      <w:r w:rsidRPr="00CC4F3E">
        <w:rPr>
          <w:rFonts w:ascii="Cambria Math" w:eastAsia="Times New Roman" w:hAnsi="Cambria Math" w:cs="Arial"/>
          <w:iCs/>
        </w:rPr>
        <w:t xml:space="preserve">Processo nº 23077.069975/2018-00 </w:t>
      </w:r>
      <w:r w:rsidR="00996867">
        <w:rPr>
          <w:rFonts w:ascii="Cambria Math" w:eastAsia="Times New Roman" w:hAnsi="Cambria Math" w:cs="Arial"/>
          <w:iCs/>
        </w:rPr>
        <w:t xml:space="preserve">de Projeto de </w:t>
      </w:r>
      <w:r w:rsidRPr="00CC4F3E">
        <w:rPr>
          <w:rFonts w:ascii="Cambria Math" w:eastAsia="Times New Roman" w:hAnsi="Cambria Math" w:cs="Arial"/>
          <w:iCs/>
        </w:rPr>
        <w:t>Especialização em Direito da Inovação Tecnológica – Relator cons. Manoel Veras de Sousa Neto;</w:t>
      </w:r>
      <w:r w:rsidR="004452F6" w:rsidRPr="00CC4F3E">
        <w:rPr>
          <w:rFonts w:ascii="Cambria Math" w:eastAsia="Times New Roman" w:hAnsi="Cambria Math" w:cs="Arial"/>
          <w:iCs/>
        </w:rPr>
        <w:t xml:space="preserve"> </w:t>
      </w:r>
      <w:r w:rsidRPr="00CC4F3E">
        <w:rPr>
          <w:rFonts w:ascii="Cambria Math" w:eastAsia="Times New Roman" w:hAnsi="Cambria Math" w:cs="Arial"/>
          <w:iCs/>
        </w:rPr>
        <w:t xml:space="preserve">O relator apresentou um resumo do projeto, </w:t>
      </w:r>
      <w:r w:rsidR="00A20F76" w:rsidRPr="00CC4F3E">
        <w:rPr>
          <w:rFonts w:ascii="Cambria Math" w:eastAsia="Times New Roman" w:hAnsi="Cambria Math" w:cs="Arial"/>
          <w:iCs/>
        </w:rPr>
        <w:t xml:space="preserve">destacando que </w:t>
      </w:r>
      <w:r w:rsidR="00996867">
        <w:rPr>
          <w:rFonts w:ascii="Cambria Math" w:eastAsia="Times New Roman" w:hAnsi="Cambria Math" w:cs="Arial"/>
          <w:iCs/>
        </w:rPr>
        <w:t>o mesmo está</w:t>
      </w:r>
      <w:r w:rsidR="00A20F76" w:rsidRPr="00CC4F3E">
        <w:rPr>
          <w:rFonts w:ascii="Cambria Math" w:eastAsia="Times New Roman" w:hAnsi="Cambria Math" w:cs="Arial"/>
          <w:iCs/>
        </w:rPr>
        <w:t xml:space="preserve"> bem instruído e solicitou apenas que </w:t>
      </w:r>
      <w:r w:rsidR="00996867">
        <w:rPr>
          <w:rFonts w:ascii="Cambria Math" w:eastAsia="Times New Roman" w:hAnsi="Cambria Math" w:cs="Arial"/>
          <w:iCs/>
        </w:rPr>
        <w:t>fosse</w:t>
      </w:r>
      <w:r w:rsidR="00A20F76" w:rsidRPr="00CC4F3E">
        <w:rPr>
          <w:rFonts w:ascii="Cambria Math" w:eastAsia="Times New Roman" w:hAnsi="Cambria Math" w:cs="Arial"/>
          <w:iCs/>
        </w:rPr>
        <w:t xml:space="preserve"> acrescentado</w:t>
      </w:r>
      <w:r w:rsidRPr="00CC4F3E">
        <w:rPr>
          <w:rFonts w:ascii="Cambria Math" w:eastAsia="Times New Roman" w:hAnsi="Cambria Math" w:cs="Arial"/>
          <w:iCs/>
        </w:rPr>
        <w:t xml:space="preserve"> o cronograma do curso</w:t>
      </w:r>
      <w:r w:rsidR="00A20F76" w:rsidRPr="00CC4F3E">
        <w:rPr>
          <w:rFonts w:ascii="Cambria Math" w:eastAsia="Times New Roman" w:hAnsi="Cambria Math" w:cs="Arial"/>
          <w:iCs/>
        </w:rPr>
        <w:t xml:space="preserve">. 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A20F76" w:rsidRPr="00CC4F3E">
        <w:rPr>
          <w:rFonts w:ascii="Cambria Math" w:eastAsia="Times New Roman" w:hAnsi="Cambria Math" w:cs="Arial"/>
          <w:iCs/>
        </w:rPr>
        <w:t>Em discussão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A20F76" w:rsidRPr="00CC4F3E">
        <w:rPr>
          <w:rFonts w:ascii="Cambria Math" w:eastAsia="Times New Roman" w:hAnsi="Cambria Math" w:cs="Arial"/>
          <w:iCs/>
        </w:rPr>
        <w:t>o</w:t>
      </w:r>
      <w:r w:rsidRPr="00CC4F3E">
        <w:rPr>
          <w:rFonts w:ascii="Cambria Math" w:eastAsia="Times New Roman" w:hAnsi="Cambria Math" w:cs="Arial"/>
          <w:iCs/>
        </w:rPr>
        <w:t xml:space="preserve"> sr. Presidente acrescentou informações importantes sobre a </w:t>
      </w:r>
      <w:r w:rsidR="00A20F76" w:rsidRPr="00CC4F3E">
        <w:rPr>
          <w:rFonts w:ascii="Cambria Math" w:eastAsia="Times New Roman" w:hAnsi="Cambria Math" w:cs="Arial"/>
          <w:iCs/>
        </w:rPr>
        <w:t>referida e</w:t>
      </w:r>
      <w:r w:rsidRPr="00CC4F3E">
        <w:rPr>
          <w:rFonts w:ascii="Cambria Math" w:eastAsia="Times New Roman" w:hAnsi="Cambria Math" w:cs="Arial"/>
          <w:iCs/>
        </w:rPr>
        <w:t>specialização</w:t>
      </w:r>
      <w:r w:rsidR="00A20F76" w:rsidRPr="00CC4F3E">
        <w:rPr>
          <w:rFonts w:ascii="Cambria Math" w:eastAsia="Times New Roman" w:hAnsi="Cambria Math" w:cs="Arial"/>
          <w:iCs/>
        </w:rPr>
        <w:t xml:space="preserve"> e destacou as residências em TI,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A20F76" w:rsidRPr="00CC4F3E">
        <w:rPr>
          <w:rFonts w:ascii="Cambria Math" w:eastAsia="Times New Roman" w:hAnsi="Cambria Math" w:cs="Arial"/>
          <w:iCs/>
        </w:rPr>
        <w:t>já acontecendo no âmbito do IMD</w:t>
      </w:r>
      <w:r w:rsidR="00A20F76" w:rsidRPr="00CC4F3E">
        <w:rPr>
          <w:rFonts w:ascii="Cambria Math" w:eastAsia="Times New Roman" w:hAnsi="Cambria Math" w:cs="Arial"/>
          <w:iCs/>
        </w:rPr>
        <w:t>,</w:t>
      </w:r>
      <w:r w:rsidR="00A20F76" w:rsidRPr="00CC4F3E">
        <w:rPr>
          <w:rFonts w:ascii="Cambria Math" w:eastAsia="Times New Roman" w:hAnsi="Cambria Math" w:cs="Arial"/>
          <w:iCs/>
        </w:rPr>
        <w:t xml:space="preserve"> </w:t>
      </w:r>
      <w:r w:rsidR="00A20F76" w:rsidRPr="00CC4F3E">
        <w:rPr>
          <w:rFonts w:ascii="Cambria Math" w:eastAsia="Times New Roman" w:hAnsi="Cambria Math" w:cs="Arial"/>
          <w:iCs/>
        </w:rPr>
        <w:t>como exemplo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A20F76" w:rsidRPr="00CC4F3E">
        <w:rPr>
          <w:rFonts w:ascii="Cambria Math" w:eastAsia="Times New Roman" w:hAnsi="Cambria Math" w:cs="Arial"/>
          <w:iCs/>
        </w:rPr>
        <w:t>de sucesso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996867" w:rsidRPr="00CC4F3E">
        <w:rPr>
          <w:rFonts w:ascii="Cambria Math" w:eastAsia="Times New Roman" w:hAnsi="Cambria Math" w:cs="Arial"/>
          <w:iCs/>
        </w:rPr>
        <w:t>e</w:t>
      </w:r>
      <w:r w:rsidR="00A20F76" w:rsidRPr="00CC4F3E">
        <w:rPr>
          <w:rFonts w:ascii="Cambria Math" w:eastAsia="Times New Roman" w:hAnsi="Cambria Math" w:cs="Arial"/>
          <w:iCs/>
        </w:rPr>
        <w:t xml:space="preserve"> </w:t>
      </w:r>
      <w:r w:rsidRPr="00CC4F3E">
        <w:rPr>
          <w:rFonts w:ascii="Cambria Math" w:eastAsia="Times New Roman" w:hAnsi="Cambria Math" w:cs="Arial"/>
          <w:iCs/>
        </w:rPr>
        <w:t>a importância dess</w:t>
      </w:r>
      <w:r w:rsidR="00146013" w:rsidRPr="00CC4F3E">
        <w:rPr>
          <w:rFonts w:ascii="Cambria Math" w:eastAsia="Times New Roman" w:hAnsi="Cambria Math" w:cs="Arial"/>
          <w:iCs/>
        </w:rPr>
        <w:t>a</w:t>
      </w:r>
      <w:r w:rsidRPr="00CC4F3E">
        <w:rPr>
          <w:rFonts w:ascii="Cambria Math" w:eastAsia="Times New Roman" w:hAnsi="Cambria Math" w:cs="Arial"/>
          <w:iCs/>
        </w:rPr>
        <w:t xml:space="preserve"> </w:t>
      </w:r>
      <w:r w:rsidR="00F20DA8">
        <w:rPr>
          <w:rFonts w:ascii="Cambria Math" w:eastAsia="Times New Roman" w:hAnsi="Cambria Math" w:cs="Arial"/>
          <w:iCs/>
        </w:rPr>
        <w:t xml:space="preserve">nova </w:t>
      </w:r>
      <w:r w:rsidRPr="00CC4F3E">
        <w:rPr>
          <w:rFonts w:ascii="Cambria Math" w:eastAsia="Times New Roman" w:hAnsi="Cambria Math" w:cs="Arial"/>
          <w:iCs/>
        </w:rPr>
        <w:t>especialização</w:t>
      </w:r>
      <w:r w:rsidR="00EC75FB" w:rsidRPr="00EC75FB">
        <w:rPr>
          <w:rFonts w:ascii="Cambria Math" w:eastAsia="Times New Roman" w:hAnsi="Cambria Math" w:cs="Arial"/>
          <w:iCs/>
        </w:rPr>
        <w:t xml:space="preserve"> </w:t>
      </w:r>
      <w:r w:rsidR="00EC75FB" w:rsidRPr="00CC4F3E">
        <w:rPr>
          <w:rFonts w:ascii="Cambria Math" w:eastAsia="Times New Roman" w:hAnsi="Cambria Math" w:cs="Arial"/>
          <w:iCs/>
        </w:rPr>
        <w:t>ofertada pelo IMD</w:t>
      </w:r>
      <w:r w:rsidRPr="00CC4F3E">
        <w:rPr>
          <w:rFonts w:ascii="Cambria Math" w:eastAsia="Times New Roman" w:hAnsi="Cambria Math" w:cs="Arial"/>
          <w:iCs/>
        </w:rPr>
        <w:t xml:space="preserve"> na área de Direito</w:t>
      </w:r>
      <w:r w:rsidR="00F20DA8">
        <w:rPr>
          <w:rFonts w:ascii="Cambria Math" w:eastAsia="Times New Roman" w:hAnsi="Cambria Math" w:cs="Arial"/>
          <w:iCs/>
        </w:rPr>
        <w:t>.</w:t>
      </w:r>
      <w:r w:rsidRPr="00CC4F3E">
        <w:rPr>
          <w:rFonts w:ascii="Cambria Math" w:eastAsia="Times New Roman" w:hAnsi="Cambria Math" w:cs="Arial"/>
          <w:iCs/>
        </w:rPr>
        <w:t xml:space="preserve"> O cons. Gustavo Girão Barreto da Silva questionou sobre a disponibilidade de espaços no IMD para realização do curso e </w:t>
      </w:r>
      <w:r w:rsidR="00F20DA8">
        <w:rPr>
          <w:rFonts w:ascii="Cambria Math" w:eastAsia="Times New Roman" w:hAnsi="Cambria Math" w:cs="Arial"/>
          <w:iCs/>
        </w:rPr>
        <w:t xml:space="preserve">logo </w:t>
      </w:r>
      <w:r w:rsidRPr="00CC4F3E">
        <w:rPr>
          <w:rFonts w:ascii="Cambria Math" w:eastAsia="Times New Roman" w:hAnsi="Cambria Math" w:cs="Arial"/>
          <w:iCs/>
        </w:rPr>
        <w:t xml:space="preserve">o </w:t>
      </w:r>
      <w:r w:rsidR="00F20DA8">
        <w:rPr>
          <w:rFonts w:ascii="Cambria Math" w:eastAsia="Times New Roman" w:hAnsi="Cambria Math" w:cs="Arial"/>
          <w:iCs/>
        </w:rPr>
        <w:t>c</w:t>
      </w:r>
      <w:r w:rsidRPr="00CC4F3E">
        <w:rPr>
          <w:rFonts w:ascii="Cambria Math" w:eastAsia="Times New Roman" w:hAnsi="Cambria Math" w:cs="Arial"/>
          <w:iCs/>
        </w:rPr>
        <w:t xml:space="preserve">ons. Daniel Sabino Amorim de Araújo justificou que </w:t>
      </w:r>
      <w:r w:rsidR="00A20F76" w:rsidRPr="00CC4F3E">
        <w:rPr>
          <w:rFonts w:ascii="Cambria Math" w:eastAsia="Times New Roman" w:hAnsi="Cambria Math" w:cs="Arial"/>
          <w:iCs/>
        </w:rPr>
        <w:t xml:space="preserve">há disponibilidade, </w:t>
      </w:r>
      <w:r w:rsidR="00146013" w:rsidRPr="00CC4F3E">
        <w:rPr>
          <w:rFonts w:ascii="Cambria Math" w:eastAsia="Times New Roman" w:hAnsi="Cambria Math" w:cs="Arial"/>
          <w:iCs/>
        </w:rPr>
        <w:t>pois,</w:t>
      </w:r>
      <w:r w:rsidRPr="00CC4F3E">
        <w:rPr>
          <w:rFonts w:ascii="Cambria Math" w:eastAsia="Times New Roman" w:hAnsi="Cambria Math" w:cs="Arial"/>
          <w:iCs/>
        </w:rPr>
        <w:t xml:space="preserve"> o mesmo acontecerá aos sábados e domingos. Alguns conselheiros </w:t>
      </w:r>
      <w:r w:rsidR="00F20DA8">
        <w:rPr>
          <w:rFonts w:ascii="Cambria Math" w:eastAsia="Times New Roman" w:hAnsi="Cambria Math" w:cs="Arial"/>
          <w:iCs/>
        </w:rPr>
        <w:t>expressaram preocupação em relação</w:t>
      </w:r>
      <w:r w:rsidRPr="00CC4F3E">
        <w:rPr>
          <w:rFonts w:ascii="Cambria Math" w:eastAsia="Times New Roman" w:hAnsi="Cambria Math" w:cs="Arial"/>
          <w:iCs/>
        </w:rPr>
        <w:t xml:space="preserve"> a participação dos docentes </w:t>
      </w:r>
      <w:r w:rsidR="00F20DA8">
        <w:rPr>
          <w:rFonts w:ascii="Cambria Math" w:eastAsia="Times New Roman" w:hAnsi="Cambria Math" w:cs="Arial"/>
          <w:iCs/>
        </w:rPr>
        <w:t xml:space="preserve">do IMD </w:t>
      </w:r>
      <w:r w:rsidRPr="00CC4F3E">
        <w:rPr>
          <w:rFonts w:ascii="Cambria Math" w:eastAsia="Times New Roman" w:hAnsi="Cambria Math" w:cs="Arial"/>
          <w:iCs/>
        </w:rPr>
        <w:t xml:space="preserve">em cursos de </w:t>
      </w:r>
      <w:r w:rsidR="00DC619B" w:rsidRPr="00CC4F3E">
        <w:rPr>
          <w:rFonts w:ascii="Cambria Math" w:eastAsia="Times New Roman" w:hAnsi="Cambria Math" w:cs="Arial"/>
          <w:iCs/>
        </w:rPr>
        <w:t>s</w:t>
      </w:r>
      <w:r w:rsidRPr="00CC4F3E">
        <w:rPr>
          <w:rFonts w:ascii="Cambria Math" w:eastAsia="Times New Roman" w:hAnsi="Cambria Math" w:cs="Arial"/>
          <w:iCs/>
        </w:rPr>
        <w:t xml:space="preserve">tricto e </w:t>
      </w:r>
      <w:r w:rsidR="00DC619B" w:rsidRPr="00CC4F3E">
        <w:rPr>
          <w:rFonts w:ascii="Cambria Math" w:eastAsia="Times New Roman" w:hAnsi="Cambria Math" w:cs="Arial"/>
          <w:iCs/>
        </w:rPr>
        <w:t>l</w:t>
      </w:r>
      <w:r w:rsidRPr="00CC4F3E">
        <w:rPr>
          <w:rFonts w:ascii="Cambria Math" w:eastAsia="Times New Roman" w:hAnsi="Cambria Math" w:cs="Arial"/>
          <w:iCs/>
        </w:rPr>
        <w:t xml:space="preserve">ato </w:t>
      </w:r>
      <w:r w:rsidR="00DC619B" w:rsidRPr="00CC4F3E">
        <w:rPr>
          <w:rFonts w:ascii="Cambria Math" w:eastAsia="Times New Roman" w:hAnsi="Cambria Math" w:cs="Arial"/>
          <w:iCs/>
        </w:rPr>
        <w:t>s</w:t>
      </w:r>
      <w:r w:rsidRPr="00CC4F3E">
        <w:rPr>
          <w:rFonts w:ascii="Cambria Math" w:eastAsia="Times New Roman" w:hAnsi="Cambria Math" w:cs="Arial"/>
          <w:iCs/>
        </w:rPr>
        <w:t>ens</w:t>
      </w:r>
      <w:r w:rsidR="00DC619B" w:rsidRPr="00CC4F3E">
        <w:rPr>
          <w:rFonts w:ascii="Cambria Math" w:eastAsia="Times New Roman" w:hAnsi="Cambria Math" w:cs="Arial"/>
          <w:iCs/>
        </w:rPr>
        <w:t>u</w:t>
      </w:r>
      <w:r w:rsidRPr="00CC4F3E">
        <w:rPr>
          <w:rFonts w:ascii="Cambria Math" w:eastAsia="Times New Roman" w:hAnsi="Cambria Math" w:cs="Arial"/>
          <w:iCs/>
        </w:rPr>
        <w:t xml:space="preserve">. O Sr. Presidente justificou </w:t>
      </w:r>
      <w:r w:rsidR="00A20F76" w:rsidRPr="00CC4F3E">
        <w:rPr>
          <w:rFonts w:ascii="Cambria Math" w:eastAsia="Times New Roman" w:hAnsi="Cambria Math" w:cs="Arial"/>
          <w:iCs/>
        </w:rPr>
        <w:t xml:space="preserve">que esta participação é </w:t>
      </w:r>
      <w:r w:rsidR="00F20DA8">
        <w:rPr>
          <w:rFonts w:ascii="Cambria Math" w:eastAsia="Times New Roman" w:hAnsi="Cambria Math" w:cs="Arial"/>
          <w:iCs/>
        </w:rPr>
        <w:t>um</w:t>
      </w:r>
      <w:r w:rsidRPr="00CC4F3E">
        <w:rPr>
          <w:rFonts w:ascii="Cambria Math" w:eastAsia="Times New Roman" w:hAnsi="Cambria Math" w:cs="Arial"/>
          <w:iCs/>
        </w:rPr>
        <w:t xml:space="preserve"> diferencial </w:t>
      </w:r>
      <w:r w:rsidR="00F20DA8">
        <w:rPr>
          <w:rFonts w:ascii="Cambria Math" w:eastAsia="Times New Roman" w:hAnsi="Cambria Math" w:cs="Arial"/>
          <w:iCs/>
        </w:rPr>
        <w:t>n</w:t>
      </w:r>
      <w:r w:rsidRPr="00CC4F3E">
        <w:rPr>
          <w:rFonts w:ascii="Cambria Math" w:eastAsia="Times New Roman" w:hAnsi="Cambria Math" w:cs="Arial"/>
          <w:iCs/>
        </w:rPr>
        <w:t>o IMD, pois os docentes</w:t>
      </w:r>
      <w:r w:rsidR="00F20DA8">
        <w:rPr>
          <w:rFonts w:ascii="Cambria Math" w:eastAsia="Times New Roman" w:hAnsi="Cambria Math" w:cs="Arial"/>
          <w:iCs/>
        </w:rPr>
        <w:t xml:space="preserve">, quando ainda candidatos, </w:t>
      </w:r>
      <w:r w:rsidRPr="00CC4F3E">
        <w:rPr>
          <w:rFonts w:ascii="Cambria Math" w:eastAsia="Times New Roman" w:hAnsi="Cambria Math" w:cs="Arial"/>
          <w:iCs/>
        </w:rPr>
        <w:t>em seu Memorial e Plano de atuação profissional, já se coloca</w:t>
      </w:r>
      <w:r w:rsidR="00F20DA8">
        <w:rPr>
          <w:rFonts w:ascii="Cambria Math" w:eastAsia="Times New Roman" w:hAnsi="Cambria Math" w:cs="Arial"/>
          <w:iCs/>
        </w:rPr>
        <w:t>v</w:t>
      </w:r>
      <w:r w:rsidR="00A20F76" w:rsidRPr="00CC4F3E">
        <w:rPr>
          <w:rFonts w:ascii="Cambria Math" w:eastAsia="Times New Roman" w:hAnsi="Cambria Math" w:cs="Arial"/>
          <w:iCs/>
        </w:rPr>
        <w:t>a</w:t>
      </w:r>
      <w:r w:rsidRPr="00CC4F3E">
        <w:rPr>
          <w:rFonts w:ascii="Cambria Math" w:eastAsia="Times New Roman" w:hAnsi="Cambria Math" w:cs="Arial"/>
          <w:iCs/>
        </w:rPr>
        <w:t xml:space="preserve">m a disposição para participação </w:t>
      </w:r>
      <w:r w:rsidR="00A20F76" w:rsidRPr="00CC4F3E">
        <w:rPr>
          <w:rFonts w:ascii="Cambria Math" w:eastAsia="Times New Roman" w:hAnsi="Cambria Math" w:cs="Arial"/>
          <w:iCs/>
        </w:rPr>
        <w:t>em programas de pós-graduação</w:t>
      </w:r>
      <w:r w:rsidR="00F20DA8">
        <w:rPr>
          <w:rFonts w:ascii="Cambria Math" w:eastAsia="Times New Roman" w:hAnsi="Cambria Math" w:cs="Arial"/>
          <w:iCs/>
        </w:rPr>
        <w:t xml:space="preserve"> ofertados pelo IMD</w:t>
      </w:r>
      <w:r w:rsidRPr="00CC4F3E">
        <w:rPr>
          <w:rFonts w:ascii="Cambria Math" w:eastAsia="Times New Roman" w:hAnsi="Cambria Math" w:cs="Arial"/>
          <w:iCs/>
        </w:rPr>
        <w:t xml:space="preserve">. O cons. </w:t>
      </w:r>
      <w:proofErr w:type="spellStart"/>
      <w:r w:rsidRPr="00CC4F3E">
        <w:rPr>
          <w:rFonts w:ascii="Cambria Math" w:eastAsia="Times New Roman" w:hAnsi="Cambria Math" w:cs="Arial"/>
          <w:iCs/>
        </w:rPr>
        <w:t>Adrião</w:t>
      </w:r>
      <w:proofErr w:type="spellEnd"/>
      <w:r w:rsidRPr="00CC4F3E">
        <w:rPr>
          <w:rFonts w:ascii="Cambria Math" w:eastAsia="Times New Roman" w:hAnsi="Cambria Math" w:cs="Arial"/>
          <w:iCs/>
        </w:rPr>
        <w:t xml:space="preserve"> </w:t>
      </w:r>
      <w:r w:rsidR="00146013" w:rsidRPr="00CC4F3E">
        <w:rPr>
          <w:rFonts w:ascii="Cambria Math" w:eastAsia="Times New Roman" w:hAnsi="Cambria Math" w:cs="Arial"/>
          <w:iCs/>
        </w:rPr>
        <w:t xml:space="preserve">Duarte Dória Neto </w:t>
      </w:r>
      <w:r w:rsidRPr="00CC4F3E">
        <w:rPr>
          <w:rFonts w:ascii="Cambria Math" w:eastAsia="Times New Roman" w:hAnsi="Cambria Math" w:cs="Arial"/>
          <w:iCs/>
        </w:rPr>
        <w:t>falou da importância de cursos como este para o IMD pois demostra a capacidade do</w:t>
      </w:r>
      <w:r w:rsidR="00146013" w:rsidRPr="00CC4F3E">
        <w:rPr>
          <w:rFonts w:ascii="Cambria Math" w:eastAsia="Times New Roman" w:hAnsi="Cambria Math" w:cs="Arial"/>
          <w:iCs/>
        </w:rPr>
        <w:t xml:space="preserve"> Instituto nesta área. </w:t>
      </w:r>
      <w:r w:rsidRPr="00CC4F3E">
        <w:rPr>
          <w:rFonts w:ascii="Cambria Math" w:eastAsia="Times New Roman" w:hAnsi="Cambria Math" w:cs="Arial"/>
          <w:iCs/>
        </w:rPr>
        <w:t xml:space="preserve">Em </w:t>
      </w:r>
      <w:r w:rsidR="00146013" w:rsidRPr="00CC4F3E">
        <w:rPr>
          <w:rFonts w:ascii="Cambria Math" w:eastAsia="Times New Roman" w:hAnsi="Cambria Math" w:cs="Arial"/>
          <w:iCs/>
        </w:rPr>
        <w:t xml:space="preserve">seguida o relator emitiu parecer favorável à aprovação do projeto e, em votação, </w:t>
      </w:r>
      <w:r w:rsidR="00F20DA8">
        <w:rPr>
          <w:rFonts w:ascii="Cambria Math" w:eastAsia="Times New Roman" w:hAnsi="Cambria Math" w:cs="Arial"/>
          <w:iCs/>
        </w:rPr>
        <w:t>f</w:t>
      </w:r>
      <w:r w:rsidRPr="00CC4F3E">
        <w:rPr>
          <w:rFonts w:ascii="Cambria Math" w:eastAsia="Times New Roman" w:hAnsi="Cambria Math" w:cs="Arial"/>
          <w:iCs/>
        </w:rPr>
        <w:t>oi aprovado por unanimidade</w:t>
      </w:r>
      <w:r w:rsidR="00146013" w:rsidRPr="00CC4F3E">
        <w:rPr>
          <w:rFonts w:ascii="Cambria Math" w:eastAsia="Times New Roman" w:hAnsi="Cambria Math" w:cs="Arial"/>
          <w:iCs/>
        </w:rPr>
        <w:t xml:space="preserve"> dos votos</w:t>
      </w:r>
      <w:r w:rsidRPr="00CC4F3E">
        <w:rPr>
          <w:rFonts w:ascii="Cambria Math" w:eastAsia="Times New Roman" w:hAnsi="Cambria Math" w:cs="Arial"/>
          <w:iCs/>
        </w:rPr>
        <w:t xml:space="preserve">. </w:t>
      </w:r>
      <w:r w:rsidRPr="00CC4F3E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Pr="00CC4F3E">
        <w:rPr>
          <w:rFonts w:ascii="Cambria Math" w:eastAsia="Times New Roman" w:hAnsi="Cambria Math" w:cstheme="majorHAnsi"/>
          <w:sz w:val="24"/>
          <w:szCs w:val="24"/>
        </w:rPr>
        <w:t xml:space="preserve"> o Presidente do conselho agradeceu a presença de todos e deu por encerrada a reunião às </w:t>
      </w:r>
      <w:r w:rsidR="00CC4F3E" w:rsidRPr="00CC4F3E">
        <w:rPr>
          <w:rFonts w:ascii="Cambria Math" w:eastAsia="Times New Roman" w:hAnsi="Cambria Math" w:cstheme="majorHAnsi"/>
          <w:sz w:val="24"/>
          <w:szCs w:val="24"/>
        </w:rPr>
        <w:t>dez</w:t>
      </w:r>
      <w:r w:rsidRPr="00CC4F3E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CC4F3E" w:rsidRPr="00CC4F3E">
        <w:rPr>
          <w:rFonts w:ascii="Cambria Math" w:eastAsia="Times New Roman" w:hAnsi="Cambria Math" w:cstheme="majorHAnsi"/>
          <w:sz w:val="24"/>
          <w:szCs w:val="24"/>
        </w:rPr>
        <w:t xml:space="preserve"> e cinco minutos</w:t>
      </w:r>
      <w:r w:rsidRPr="00CC4F3E">
        <w:rPr>
          <w:rFonts w:ascii="Cambria Math" w:eastAsia="Times New Roman" w:hAnsi="Cambria Math" w:cstheme="majorHAnsi"/>
          <w:sz w:val="24"/>
          <w:szCs w:val="24"/>
        </w:rPr>
        <w:t xml:space="preserve">, da qual eu, Anailde Dantas de Medeiros Argolo, lavrei a presente ata, que após lida e de </w:t>
      </w:r>
      <w:r>
        <w:rPr>
          <w:rFonts w:ascii="Cambria Math" w:eastAsia="Times New Roman" w:hAnsi="Cambria Math" w:cstheme="majorHAnsi"/>
          <w:sz w:val="24"/>
          <w:szCs w:val="24"/>
        </w:rPr>
        <w:t>acordo, será assinada por todos os presentes. Natal, cinco de novembro de dois mil e dezoito.</w:t>
      </w:r>
      <w:bookmarkStart w:id="0" w:name="_GoBack"/>
      <w:bookmarkEnd w:id="0"/>
    </w:p>
    <w:p w:rsidR="009A7C89" w:rsidRDefault="009A7C89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p w:rsidR="002802B6" w:rsidRDefault="002802B6" w:rsidP="00383E05">
      <w:pPr>
        <w:widowControl w:val="0"/>
        <w:suppressLineNumbers/>
        <w:suppressAutoHyphens/>
        <w:spacing w:after="0" w:line="360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9342C3">
          <w:head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1842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383E05">
        <w:tc>
          <w:tcPr>
            <w:tcW w:w="3887" w:type="dxa"/>
          </w:tcPr>
          <w:p w:rsidR="002802B6" w:rsidRPr="00303627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383E05">
        <w:tc>
          <w:tcPr>
            <w:tcW w:w="3887" w:type="dxa"/>
          </w:tcPr>
          <w:p w:rsidR="002802B6" w:rsidRDefault="002802B6" w:rsidP="00383E05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2802B6" w:rsidRDefault="002802B6" w:rsidP="002802B6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2802B6">
          <w:type w:val="continuous"/>
          <w:pgSz w:w="11906" w:h="16838"/>
          <w:pgMar w:top="1417" w:right="1701" w:bottom="1417" w:left="1701" w:header="708" w:footer="708" w:gutter="0"/>
          <w:lnNumType w:countBy="1" w:restart="continuous"/>
          <w:cols w:num="2" w:space="720"/>
          <w:formProt w:val="0"/>
          <w:titlePg/>
          <w:docGrid w:linePitch="360" w:charSpace="1842"/>
        </w:sectPr>
      </w:pPr>
    </w:p>
    <w:p w:rsidR="009342C3" w:rsidRDefault="009342C3" w:rsidP="002802B6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9342C3" w:rsidSect="002802B6">
      <w:type w:val="continuous"/>
      <w:pgSz w:w="11906" w:h="16838"/>
      <w:pgMar w:top="1417" w:right="1701" w:bottom="1417" w:left="1701" w:header="708" w:footer="708" w:gutter="0"/>
      <w:lnNumType w:countBy="1" w:restart="continuous"/>
      <w:cols w:space="720"/>
      <w:formProt w:val="0"/>
      <w:titlePg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02C" w:rsidRDefault="003A13F2">
      <w:pPr>
        <w:spacing w:after="0" w:line="240" w:lineRule="auto"/>
      </w:pPr>
      <w:r>
        <w:separator/>
      </w:r>
    </w:p>
  </w:endnote>
  <w:endnote w:type="continuationSeparator" w:id="0">
    <w:p w:rsidR="00F7202C" w:rsidRDefault="003A1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02C" w:rsidRDefault="003A13F2">
      <w:pPr>
        <w:spacing w:after="0" w:line="240" w:lineRule="auto"/>
      </w:pPr>
      <w:r>
        <w:separator/>
      </w:r>
    </w:p>
  </w:footnote>
  <w:footnote w:type="continuationSeparator" w:id="0">
    <w:p w:rsidR="00F7202C" w:rsidRDefault="003A1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B6" w:rsidRDefault="002802B6" w:rsidP="002802B6">
    <w:pPr>
      <w:pStyle w:val="Cabealho"/>
      <w:jc w:val="center"/>
    </w:pPr>
    <w:r>
      <w:t>Ata da sétima reunião ordinária do CDA – 05 de novembro de 2018.</w:t>
    </w:r>
  </w:p>
  <w:p w:rsidR="002802B6" w:rsidRDefault="002802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2B6" w:rsidRDefault="002802B6" w:rsidP="002802B6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3AAD69A7" wp14:editId="29BAF6D3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802B6" w:rsidRDefault="002802B6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2802B6" w:rsidRDefault="002802B6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2802B6" w:rsidRDefault="002802B6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2802B6" w:rsidRDefault="002802B6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AD69A7" id="Caixa de Texto 2" o:spid="_x0000_s1026" style="position:absolute;margin-left:73.95pt;margin-top:-9.15pt;width:273.75pt;height:63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2802B6" w:rsidRDefault="002802B6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2802B6" w:rsidRDefault="002802B6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2802B6" w:rsidRDefault="002802B6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2802B6" w:rsidRDefault="002802B6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603269335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603269336" r:id="rId4"/>
      </w:object>
    </w:r>
    <w:r>
      <w:t xml:space="preserve">  </w:t>
    </w:r>
  </w:p>
  <w:p w:rsidR="002802B6" w:rsidRDefault="002802B6" w:rsidP="002802B6">
    <w:pPr>
      <w:pStyle w:val="Cabealho"/>
      <w:pBdr>
        <w:bottom w:val="single" w:sz="12" w:space="1" w:color="00000A"/>
      </w:pBdr>
    </w:pPr>
    <w:r>
      <w:t xml:space="preserve">            </w:t>
    </w:r>
  </w:p>
  <w:p w:rsidR="002802B6" w:rsidRDefault="002802B6" w:rsidP="002802B6">
    <w:pPr>
      <w:pStyle w:val="Cabealho"/>
    </w:pPr>
  </w:p>
  <w:p w:rsidR="002802B6" w:rsidRDefault="002802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0678F"/>
    <w:multiLevelType w:val="multilevel"/>
    <w:tmpl w:val="6B1A2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Calibri" w:hAnsi="Calibri"/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37877012"/>
    <w:multiLevelType w:val="multilevel"/>
    <w:tmpl w:val="4C4EE3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89"/>
    <w:rsid w:val="00146013"/>
    <w:rsid w:val="002802B6"/>
    <w:rsid w:val="00370D04"/>
    <w:rsid w:val="003A13F2"/>
    <w:rsid w:val="004452F6"/>
    <w:rsid w:val="005A486C"/>
    <w:rsid w:val="009342C3"/>
    <w:rsid w:val="00996867"/>
    <w:rsid w:val="009A7C89"/>
    <w:rsid w:val="009D31F3"/>
    <w:rsid w:val="00A20F76"/>
    <w:rsid w:val="00A30F47"/>
    <w:rsid w:val="00CC4F3E"/>
    <w:rsid w:val="00D355C9"/>
    <w:rsid w:val="00DA15E6"/>
    <w:rsid w:val="00DC619B"/>
    <w:rsid w:val="00EC75FB"/>
    <w:rsid w:val="00F13973"/>
    <w:rsid w:val="00F156C3"/>
    <w:rsid w:val="00F20DA8"/>
    <w:rsid w:val="00F7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E668E"/>
  <w15:docId w15:val="{B313E4CC-5AC9-4979-B7F1-760A710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character" w:customStyle="1" w:styleId="Ttulo1Char">
    <w:name w:val="Título 1 Char"/>
    <w:basedOn w:val="Fontepargpadro"/>
    <w:link w:val="Ttulo1"/>
    <w:uiPriority w:val="9"/>
    <w:qFormat/>
    <w:rsid w:val="00566C9F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Fontepargpadro"/>
    <w:qFormat/>
    <w:rsid w:val="00566C9F"/>
  </w:style>
  <w:style w:type="character" w:customStyle="1" w:styleId="ListLabel5">
    <w:name w:val="ListLabel 5"/>
    <w:qFormat/>
    <w:rPr>
      <w:rFonts w:eastAsia="Times New Roman"/>
      <w:sz w:val="24"/>
    </w:rPr>
  </w:style>
  <w:style w:type="character" w:customStyle="1" w:styleId="ListLabel6">
    <w:name w:val="ListLabel 6"/>
    <w:qFormat/>
    <w:rPr>
      <w:rFonts w:eastAsia="Times New Roman"/>
      <w:sz w:val="24"/>
    </w:rPr>
  </w:style>
  <w:style w:type="character" w:customStyle="1" w:styleId="ListLabel7">
    <w:name w:val="ListLabel 7"/>
    <w:qFormat/>
    <w:rPr>
      <w:rFonts w:eastAsia="Times New Roman"/>
      <w:sz w:val="24"/>
    </w:rPr>
  </w:style>
  <w:style w:type="character" w:customStyle="1" w:styleId="ListLabel8">
    <w:name w:val="ListLabel 8"/>
    <w:qFormat/>
    <w:rPr>
      <w:rFonts w:eastAsia="Times New Roman"/>
      <w:sz w:val="24"/>
    </w:rPr>
  </w:style>
  <w:style w:type="character" w:customStyle="1" w:styleId="ListLabel9">
    <w:name w:val="ListLabel 9"/>
    <w:qFormat/>
    <w:rPr>
      <w:rFonts w:eastAsia="Times New Roman"/>
      <w:sz w:val="24"/>
    </w:rPr>
  </w:style>
  <w:style w:type="character" w:customStyle="1" w:styleId="ListLabel10">
    <w:name w:val="ListLabel 10"/>
    <w:qFormat/>
    <w:rPr>
      <w:rFonts w:eastAsia="Times New Roman"/>
      <w:sz w:val="24"/>
    </w:rPr>
  </w:style>
  <w:style w:type="character" w:customStyle="1" w:styleId="ListLabel11">
    <w:name w:val="ListLabel 11"/>
    <w:qFormat/>
    <w:rPr>
      <w:rFonts w:eastAsia="Times New Roman"/>
      <w:sz w:val="24"/>
    </w:rPr>
  </w:style>
  <w:style w:type="character" w:customStyle="1" w:styleId="ListLabel12">
    <w:name w:val="ListLabel 12"/>
    <w:qFormat/>
    <w:rPr>
      <w:rFonts w:eastAsia="Times New Roman"/>
      <w:sz w:val="24"/>
    </w:rPr>
  </w:style>
  <w:style w:type="character" w:customStyle="1" w:styleId="ListLabel13">
    <w:name w:val="ListLabel 13"/>
    <w:qFormat/>
    <w:rPr>
      <w:rFonts w:eastAsia="Times New Roman"/>
      <w:sz w:val="24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rFonts w:cs="Calibri Light"/>
      <w:sz w:val="24"/>
      <w:u w:val="none"/>
    </w:rPr>
  </w:style>
  <w:style w:type="character" w:customStyle="1" w:styleId="ListLabel24">
    <w:name w:val="ListLabel 24"/>
    <w:qFormat/>
    <w:rPr>
      <w:rFonts w:cs="Calibri Light"/>
      <w:sz w:val="24"/>
      <w:u w:val="none"/>
    </w:rPr>
  </w:style>
  <w:style w:type="character" w:customStyle="1" w:styleId="ListLabel25">
    <w:name w:val="ListLabel 25"/>
    <w:qFormat/>
    <w:rPr>
      <w:rFonts w:cs="Calibri Light"/>
      <w:sz w:val="24"/>
      <w:u w:val="none"/>
    </w:rPr>
  </w:style>
  <w:style w:type="character" w:customStyle="1" w:styleId="ListLabel26">
    <w:name w:val="ListLabel 26"/>
    <w:qFormat/>
    <w:rPr>
      <w:rFonts w:cs="Calibri Light"/>
      <w:sz w:val="24"/>
      <w:u w:val="none"/>
    </w:rPr>
  </w:style>
  <w:style w:type="character" w:customStyle="1" w:styleId="ListLabel27">
    <w:name w:val="ListLabel 27"/>
    <w:qFormat/>
    <w:rPr>
      <w:rFonts w:cs="Calibri Light"/>
      <w:sz w:val="24"/>
      <w:u w:val="none"/>
    </w:rPr>
  </w:style>
  <w:style w:type="character" w:customStyle="1" w:styleId="ListLabel28">
    <w:name w:val="ListLabel 28"/>
    <w:qFormat/>
    <w:rPr>
      <w:rFonts w:cs="Calibri Light"/>
      <w:sz w:val="24"/>
      <w:u w:val="none"/>
    </w:rPr>
  </w:style>
  <w:style w:type="character" w:customStyle="1" w:styleId="ListLabel29">
    <w:name w:val="ListLabel 29"/>
    <w:qFormat/>
    <w:rPr>
      <w:rFonts w:cs="Calibri Light"/>
      <w:sz w:val="24"/>
      <w:u w:val="none"/>
    </w:rPr>
  </w:style>
  <w:style w:type="character" w:customStyle="1" w:styleId="ListLabel30">
    <w:name w:val="ListLabel 30"/>
    <w:qFormat/>
    <w:rPr>
      <w:rFonts w:cs="Calibri Light"/>
      <w:sz w:val="24"/>
      <w:u w:val="none"/>
    </w:rPr>
  </w:style>
  <w:style w:type="character" w:customStyle="1" w:styleId="ListLabel31">
    <w:name w:val="ListLabel 31"/>
    <w:qFormat/>
    <w:rPr>
      <w:rFonts w:cs="Calibri Light"/>
      <w:sz w:val="24"/>
      <w:u w:val="none"/>
    </w:rPr>
  </w:style>
  <w:style w:type="character" w:customStyle="1" w:styleId="ListLabel32">
    <w:name w:val="ListLabel 32"/>
    <w:qFormat/>
    <w:rPr>
      <w:rFonts w:cs="Calibri Light"/>
      <w:sz w:val="24"/>
      <w:u w:val="none"/>
    </w:rPr>
  </w:style>
  <w:style w:type="character" w:customStyle="1" w:styleId="ListLabel33">
    <w:name w:val="ListLabel 33"/>
    <w:qFormat/>
    <w:rPr>
      <w:rFonts w:cs="Calibri Light"/>
      <w:sz w:val="24"/>
      <w:u w:val="none"/>
    </w:rPr>
  </w:style>
  <w:style w:type="character" w:customStyle="1" w:styleId="ListLabel34">
    <w:name w:val="ListLabel 34"/>
    <w:qFormat/>
    <w:rPr>
      <w:rFonts w:cs="Calibri Light"/>
      <w:sz w:val="24"/>
      <w:u w:val="none"/>
    </w:rPr>
  </w:style>
  <w:style w:type="character" w:customStyle="1" w:styleId="ListLabel35">
    <w:name w:val="ListLabel 35"/>
    <w:qFormat/>
    <w:rPr>
      <w:rFonts w:cs="Calibri Light"/>
      <w:sz w:val="24"/>
      <w:u w:val="none"/>
    </w:rPr>
  </w:style>
  <w:style w:type="character" w:customStyle="1" w:styleId="ListLabel36">
    <w:name w:val="ListLabel 36"/>
    <w:qFormat/>
    <w:rPr>
      <w:rFonts w:cs="Calibri Light"/>
      <w:sz w:val="24"/>
      <w:u w:val="none"/>
    </w:rPr>
  </w:style>
  <w:style w:type="character" w:customStyle="1" w:styleId="ListLabel37">
    <w:name w:val="ListLabel 37"/>
    <w:qFormat/>
    <w:rPr>
      <w:rFonts w:cs="Calibri Light"/>
      <w:sz w:val="24"/>
      <w:u w:val="none"/>
    </w:rPr>
  </w:style>
  <w:style w:type="character" w:customStyle="1" w:styleId="ListLabel38">
    <w:name w:val="ListLabel 38"/>
    <w:qFormat/>
    <w:rPr>
      <w:rFonts w:cs="Calibri Light"/>
      <w:sz w:val="24"/>
      <w:u w:val="none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b/>
    </w:rPr>
  </w:style>
  <w:style w:type="character" w:customStyle="1" w:styleId="ListLabel42">
    <w:name w:val="ListLabel 42"/>
    <w:qFormat/>
    <w:rPr>
      <w:b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b/>
    </w:rPr>
  </w:style>
  <w:style w:type="character" w:customStyle="1" w:styleId="ListLabel45">
    <w:name w:val="ListLabel 45"/>
    <w:qFormat/>
    <w:rPr>
      <w:b/>
    </w:rPr>
  </w:style>
  <w:style w:type="character" w:customStyle="1" w:styleId="ListLabel46">
    <w:name w:val="ListLabel 46"/>
    <w:qFormat/>
    <w:rPr>
      <w:b/>
    </w:rPr>
  </w:style>
  <w:style w:type="character" w:customStyle="1" w:styleId="ListLabel47">
    <w:name w:val="ListLabel 47"/>
    <w:qFormat/>
    <w:rPr>
      <w:b/>
    </w:rPr>
  </w:style>
  <w:style w:type="character" w:customStyle="1" w:styleId="ListLabel48">
    <w:name w:val="ListLabel 48"/>
    <w:qFormat/>
    <w:rPr>
      <w:rFonts w:cs="Calibri Light"/>
      <w:b/>
      <w:sz w:val="24"/>
    </w:rPr>
  </w:style>
  <w:style w:type="character" w:customStyle="1" w:styleId="ListLabel49">
    <w:name w:val="ListLabel 49"/>
    <w:qFormat/>
    <w:rPr>
      <w:rFonts w:cs="Calibri Light"/>
      <w:b/>
      <w:sz w:val="24"/>
    </w:rPr>
  </w:style>
  <w:style w:type="character" w:customStyle="1" w:styleId="ListLabel50">
    <w:name w:val="ListLabel 50"/>
    <w:qFormat/>
    <w:rPr>
      <w:rFonts w:cs="Calibri Light"/>
      <w:b/>
      <w:sz w:val="24"/>
    </w:rPr>
  </w:style>
  <w:style w:type="character" w:customStyle="1" w:styleId="ListLabel51">
    <w:name w:val="ListLabel 51"/>
    <w:qFormat/>
    <w:rPr>
      <w:rFonts w:cs="Calibri Light"/>
      <w:b/>
      <w:sz w:val="24"/>
    </w:rPr>
  </w:style>
  <w:style w:type="character" w:customStyle="1" w:styleId="ListLabel52">
    <w:name w:val="ListLabel 52"/>
    <w:qFormat/>
    <w:rPr>
      <w:rFonts w:cs="Calibri Light"/>
      <w:b/>
      <w:sz w:val="24"/>
    </w:rPr>
  </w:style>
  <w:style w:type="character" w:customStyle="1" w:styleId="ListLabel53">
    <w:name w:val="ListLabel 53"/>
    <w:qFormat/>
    <w:rPr>
      <w:rFonts w:cs="Calibri Light"/>
      <w:b/>
      <w:sz w:val="24"/>
    </w:rPr>
  </w:style>
  <w:style w:type="character" w:customStyle="1" w:styleId="ListLabel54">
    <w:name w:val="ListLabel 54"/>
    <w:qFormat/>
    <w:rPr>
      <w:rFonts w:cs="Calibri Light"/>
      <w:b/>
      <w:sz w:val="24"/>
    </w:rPr>
  </w:style>
  <w:style w:type="character" w:customStyle="1" w:styleId="ListLabel55">
    <w:name w:val="ListLabel 55"/>
    <w:qFormat/>
    <w:rPr>
      <w:rFonts w:cs="Calibri Light"/>
      <w:b/>
      <w:sz w:val="24"/>
    </w:rPr>
  </w:style>
  <w:style w:type="character" w:customStyle="1" w:styleId="ListLabel56">
    <w:name w:val="ListLabel 56"/>
    <w:qFormat/>
    <w:rPr>
      <w:rFonts w:cs="Calibri Light"/>
      <w:b/>
      <w:sz w:val="24"/>
    </w:rPr>
  </w:style>
  <w:style w:type="character" w:customStyle="1" w:styleId="ListLabel57">
    <w:name w:val="ListLabel 57"/>
    <w:qFormat/>
    <w:rPr>
      <w:b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b/>
    </w:rPr>
  </w:style>
  <w:style w:type="character" w:customStyle="1" w:styleId="ListLabel61">
    <w:name w:val="ListLabel 61"/>
    <w:qFormat/>
    <w:rPr>
      <w:b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b/>
    </w:rPr>
  </w:style>
  <w:style w:type="character" w:customStyle="1" w:styleId="ListLabel65">
    <w:name w:val="ListLabel 65"/>
    <w:qFormat/>
    <w:rPr>
      <w:b/>
    </w:rPr>
  </w:style>
  <w:style w:type="character" w:customStyle="1" w:styleId="ListLabel66">
    <w:name w:val="ListLabel 66"/>
    <w:qFormat/>
    <w:rPr>
      <w:sz w:val="22"/>
    </w:rPr>
  </w:style>
  <w:style w:type="character" w:customStyle="1" w:styleId="ListLabel67">
    <w:name w:val="ListLabel 67"/>
    <w:qFormat/>
    <w:rPr>
      <w:sz w:val="22"/>
    </w:rPr>
  </w:style>
  <w:style w:type="character" w:customStyle="1" w:styleId="ListLabel68">
    <w:name w:val="ListLabel 68"/>
    <w:qFormat/>
    <w:rPr>
      <w:sz w:val="22"/>
    </w:rPr>
  </w:style>
  <w:style w:type="character" w:customStyle="1" w:styleId="ListLabel69">
    <w:name w:val="ListLabel 69"/>
    <w:qFormat/>
    <w:rPr>
      <w:sz w:val="22"/>
    </w:rPr>
  </w:style>
  <w:style w:type="character" w:customStyle="1" w:styleId="ListLabel70">
    <w:name w:val="ListLabel 70"/>
    <w:qFormat/>
    <w:rPr>
      <w:sz w:val="22"/>
    </w:rPr>
  </w:style>
  <w:style w:type="character" w:customStyle="1" w:styleId="ListLabel71">
    <w:name w:val="ListLabel 71"/>
    <w:qFormat/>
    <w:rPr>
      <w:sz w:val="22"/>
    </w:rPr>
  </w:style>
  <w:style w:type="character" w:customStyle="1" w:styleId="ListLabel72">
    <w:name w:val="ListLabel 72"/>
    <w:qFormat/>
    <w:rPr>
      <w:sz w:val="22"/>
    </w:rPr>
  </w:style>
  <w:style w:type="character" w:customStyle="1" w:styleId="ListLabel73">
    <w:name w:val="ListLabel 73"/>
    <w:qFormat/>
    <w:rPr>
      <w:sz w:val="22"/>
    </w:rPr>
  </w:style>
  <w:style w:type="character" w:customStyle="1" w:styleId="ListLabel74">
    <w:name w:val="ListLabel 74"/>
    <w:qFormat/>
    <w:rPr>
      <w:sz w:val="22"/>
    </w:rPr>
  </w:style>
  <w:style w:type="character" w:customStyle="1" w:styleId="ListLabel75">
    <w:name w:val="ListLabel 75"/>
    <w:qFormat/>
    <w:rPr>
      <w:rFonts w:cs="Calibri Light"/>
      <w:color w:val="000000"/>
      <w:sz w:val="24"/>
    </w:rPr>
  </w:style>
  <w:style w:type="character" w:customStyle="1" w:styleId="ListLabel76">
    <w:name w:val="ListLabel 76"/>
    <w:qFormat/>
    <w:rPr>
      <w:rFonts w:eastAsia="Times New Roman" w:cs="Calibri Light"/>
      <w:b/>
      <w:color w:val="000000"/>
      <w:sz w:val="24"/>
    </w:rPr>
  </w:style>
  <w:style w:type="character" w:customStyle="1" w:styleId="ListLabel77">
    <w:name w:val="ListLabel 77"/>
    <w:qFormat/>
    <w:rPr>
      <w:rFonts w:cs="Calibri Light"/>
      <w:color w:val="000000"/>
      <w:sz w:val="24"/>
    </w:rPr>
  </w:style>
  <w:style w:type="character" w:customStyle="1" w:styleId="ListLabel78">
    <w:name w:val="ListLabel 78"/>
    <w:qFormat/>
    <w:rPr>
      <w:rFonts w:cs="Calibri Light"/>
      <w:color w:val="000000"/>
      <w:sz w:val="24"/>
    </w:rPr>
  </w:style>
  <w:style w:type="character" w:customStyle="1" w:styleId="ListLabel79">
    <w:name w:val="ListLabel 79"/>
    <w:qFormat/>
    <w:rPr>
      <w:rFonts w:cs="Calibri Light"/>
      <w:color w:val="000000"/>
      <w:sz w:val="24"/>
    </w:rPr>
  </w:style>
  <w:style w:type="character" w:customStyle="1" w:styleId="ListLabel80">
    <w:name w:val="ListLabel 80"/>
    <w:qFormat/>
    <w:rPr>
      <w:rFonts w:cs="Calibri Light"/>
      <w:color w:val="000000"/>
      <w:sz w:val="24"/>
    </w:rPr>
  </w:style>
  <w:style w:type="character" w:customStyle="1" w:styleId="ListLabel81">
    <w:name w:val="ListLabel 81"/>
    <w:qFormat/>
    <w:rPr>
      <w:rFonts w:cs="Calibri Light"/>
      <w:color w:val="000000"/>
      <w:sz w:val="24"/>
    </w:rPr>
  </w:style>
  <w:style w:type="character" w:customStyle="1" w:styleId="ListLabel82">
    <w:name w:val="ListLabel 82"/>
    <w:qFormat/>
    <w:rPr>
      <w:rFonts w:cs="Calibri Light"/>
      <w:color w:val="000000"/>
      <w:sz w:val="24"/>
    </w:rPr>
  </w:style>
  <w:style w:type="character" w:customStyle="1" w:styleId="ListLabel83">
    <w:name w:val="ListLabel 83"/>
    <w:qFormat/>
    <w:rPr>
      <w:rFonts w:cs="Calibri Light"/>
      <w:color w:val="000000"/>
      <w:sz w:val="24"/>
    </w:rPr>
  </w:style>
  <w:style w:type="character" w:customStyle="1" w:styleId="ListLabel84">
    <w:name w:val="ListLabel 84"/>
    <w:qFormat/>
    <w:rPr>
      <w:b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b/>
    </w:rPr>
  </w:style>
  <w:style w:type="character" w:customStyle="1" w:styleId="ListLabel92">
    <w:name w:val="ListLabel 92"/>
    <w:qFormat/>
    <w:rPr>
      <w:b/>
    </w:rPr>
  </w:style>
  <w:style w:type="character" w:customStyle="1" w:styleId="ListLabel93">
    <w:name w:val="ListLabel 93"/>
    <w:qFormat/>
    <w:rPr>
      <w:b/>
    </w:rPr>
  </w:style>
  <w:style w:type="character" w:customStyle="1" w:styleId="ListLabel94">
    <w:name w:val="ListLabel 94"/>
    <w:qFormat/>
    <w:rPr>
      <w:b/>
    </w:rPr>
  </w:style>
  <w:style w:type="character" w:customStyle="1" w:styleId="ListLabel95">
    <w:name w:val="ListLabel 95"/>
    <w:qFormat/>
    <w:rPr>
      <w:b/>
    </w:rPr>
  </w:style>
  <w:style w:type="character" w:customStyle="1" w:styleId="ListLabel96">
    <w:name w:val="ListLabel 96"/>
    <w:qFormat/>
    <w:rPr>
      <w:b/>
    </w:rPr>
  </w:style>
  <w:style w:type="character" w:customStyle="1" w:styleId="ListLabel97">
    <w:name w:val="ListLabel 97"/>
    <w:qFormat/>
    <w:rPr>
      <w:b/>
    </w:rPr>
  </w:style>
  <w:style w:type="character" w:customStyle="1" w:styleId="ListLabel98">
    <w:name w:val="ListLabel 98"/>
    <w:qFormat/>
    <w:rPr>
      <w:b/>
    </w:rPr>
  </w:style>
  <w:style w:type="character" w:customStyle="1" w:styleId="ListLabel99">
    <w:name w:val="ListLabel 99"/>
    <w:qFormat/>
    <w:rPr>
      <w:b/>
    </w:rPr>
  </w:style>
  <w:style w:type="character" w:customStyle="1" w:styleId="ListLabel100">
    <w:name w:val="ListLabel 100"/>
    <w:qFormat/>
    <w:rPr>
      <w:b/>
    </w:rPr>
  </w:style>
  <w:style w:type="character" w:customStyle="1" w:styleId="ListLabel101">
    <w:name w:val="ListLabel 101"/>
    <w:qFormat/>
    <w:rPr>
      <w:rFonts w:ascii="Calibri" w:hAnsi="Calibri"/>
      <w:b/>
    </w:rPr>
  </w:style>
  <w:style w:type="character" w:customStyle="1" w:styleId="ListLabel102">
    <w:name w:val="ListLabel 102"/>
    <w:qFormat/>
    <w:rPr>
      <w:rFonts w:ascii="Cambria Math" w:eastAsia="Times New Roman" w:hAnsi="Cambria Math" w:cs="Arial"/>
      <w:iCs/>
    </w:rPr>
  </w:style>
  <w:style w:type="character" w:customStyle="1" w:styleId="ListLabel103">
    <w:name w:val="ListLabel 103"/>
    <w:qFormat/>
    <w:rPr>
      <w:rFonts w:ascii="Times New Roman" w:eastAsia="SimSun" w:hAnsi="Times New Roman" w:cs="Times New Roman"/>
      <w:color w:val="0000FF"/>
      <w:sz w:val="16"/>
      <w:szCs w:val="16"/>
      <w:lang w:eastAsia="hi-IN" w:bidi="hi-I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ac.ufrn.br/sipac/protocolo/consulta/consulta_processo.js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B2726-3175-4E37-9BDE-2B74D42A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856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13</cp:revision>
  <cp:lastPrinted>2017-04-19T20:19:00Z</cp:lastPrinted>
  <dcterms:created xsi:type="dcterms:W3CDTF">2018-11-05T14:26:00Z</dcterms:created>
  <dcterms:modified xsi:type="dcterms:W3CDTF">2018-11-09T14:49:00Z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